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000"/>
  <w:body>
    <w:p w:rsidR="00495662" w:rsidRPr="00EE1139" w:rsidRDefault="00A037CC" w:rsidP="00EE1139">
      <w:pPr>
        <w:spacing w:after="120" w:line="240" w:lineRule="auto"/>
        <w:jc w:val="center"/>
        <w:rPr>
          <w:rFonts w:ascii="Book Antiqua" w:hAnsi="Book Antiqua" w:cs="Times New Roman"/>
          <w:b/>
          <w:color w:val="FFFFFF" w:themeColor="background1"/>
          <w:sz w:val="32"/>
          <w:szCs w:val="20"/>
        </w:rPr>
      </w:pPr>
      <w:r w:rsidRPr="00EE1139">
        <w:rPr>
          <w:rFonts w:ascii="Book Antiqua" w:hAnsi="Book Antiqua" w:cs="Times New Roman"/>
          <w:b/>
          <w:color w:val="FFFFFF" w:themeColor="background1"/>
          <w:sz w:val="32"/>
          <w:szCs w:val="20"/>
        </w:rPr>
        <w:t>Mydriatic eye drop</w:t>
      </w:r>
    </w:p>
    <w:p w:rsidR="00604EEA" w:rsidRPr="001A26E2" w:rsidRDefault="00604EEA" w:rsidP="00604EEA">
      <w:pPr>
        <w:spacing w:after="120" w:line="240" w:lineRule="auto"/>
        <w:jc w:val="center"/>
        <w:rPr>
          <w:rFonts w:ascii="Book Antiqua" w:hAnsi="Book Antiqua" w:cs="Times New Roman"/>
          <w:b/>
          <w:color w:val="FFFFFF" w:themeColor="background1"/>
          <w:sz w:val="24"/>
          <w:szCs w:val="20"/>
        </w:rPr>
      </w:pPr>
      <w:r w:rsidRPr="001A26E2">
        <w:rPr>
          <w:rFonts w:ascii="Book Antiqua" w:hAnsi="Book Antiqua" w:cs="Times New Roman"/>
          <w:b/>
          <w:color w:val="FFFFFF" w:themeColor="background1"/>
          <w:sz w:val="24"/>
          <w:szCs w:val="20"/>
        </w:rPr>
        <w:t>(Pre- and post-test)</w:t>
      </w:r>
    </w:p>
    <w:p w:rsidR="00EE1139" w:rsidRPr="00EE1139" w:rsidRDefault="00EE1139" w:rsidP="00EE1139">
      <w:pPr>
        <w:spacing w:after="120" w:line="240" w:lineRule="auto"/>
        <w:jc w:val="center"/>
        <w:rPr>
          <w:rFonts w:ascii="Book Antiqua" w:hAnsi="Book Antiqua" w:cs="Times New Roman"/>
          <w:b/>
          <w:sz w:val="24"/>
          <w:szCs w:val="20"/>
        </w:rPr>
      </w:pPr>
    </w:p>
    <w:p w:rsidR="00CE5277" w:rsidRPr="00EE1139" w:rsidRDefault="00CE5277" w:rsidP="00EE113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Which of the following you should not do before instilling eye drop?</w:t>
      </w:r>
    </w:p>
    <w:p w:rsidR="00CE5277" w:rsidRPr="00EE1139" w:rsidRDefault="00CE5277" w:rsidP="00EE1139">
      <w:pPr>
        <w:pStyle w:val="ListParagraph"/>
        <w:numPr>
          <w:ilvl w:val="0"/>
          <w:numId w:val="16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Checking the name of medication</w:t>
      </w:r>
    </w:p>
    <w:p w:rsidR="00CE5277" w:rsidRPr="00EE1139" w:rsidRDefault="00CE5277" w:rsidP="00EE1139">
      <w:pPr>
        <w:pStyle w:val="ListParagraph"/>
        <w:numPr>
          <w:ilvl w:val="0"/>
          <w:numId w:val="16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Looking for the expire date</w:t>
      </w:r>
    </w:p>
    <w:p w:rsidR="00CE5277" w:rsidRPr="00EE1139" w:rsidRDefault="00CE5277" w:rsidP="00EE1139">
      <w:pPr>
        <w:pStyle w:val="ListParagraph"/>
        <w:numPr>
          <w:ilvl w:val="0"/>
          <w:numId w:val="16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 xml:space="preserve">Writing down the date of opening in the label </w:t>
      </w:r>
    </w:p>
    <w:p w:rsidR="00CE5277" w:rsidRDefault="00EE1139" w:rsidP="00EE1139">
      <w:pPr>
        <w:pStyle w:val="ListParagraph"/>
        <w:numPr>
          <w:ilvl w:val="0"/>
          <w:numId w:val="16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T</w:t>
      </w:r>
      <w:r w:rsidR="00CE5277" w:rsidRPr="00EE1139">
        <w:rPr>
          <w:rFonts w:ascii="Book Antiqua" w:hAnsi="Book Antiqua" w:cs="Times New Roman"/>
          <w:sz w:val="20"/>
          <w:szCs w:val="20"/>
        </w:rPr>
        <w:t>ouch</w:t>
      </w:r>
      <w:r w:rsidR="007C37B2" w:rsidRPr="00EE1139">
        <w:rPr>
          <w:rFonts w:ascii="Book Antiqua" w:hAnsi="Book Antiqua" w:cs="Times New Roman"/>
          <w:sz w:val="20"/>
          <w:szCs w:val="20"/>
        </w:rPr>
        <w:t>ing</w:t>
      </w:r>
      <w:r w:rsidR="00CE5277" w:rsidRPr="00EE1139">
        <w:rPr>
          <w:rFonts w:ascii="Book Antiqua" w:hAnsi="Book Antiqua" w:cs="Times New Roman"/>
          <w:sz w:val="20"/>
          <w:szCs w:val="20"/>
        </w:rPr>
        <w:t xml:space="preserve"> the tip of eye drop bottle for finding any slit</w:t>
      </w:r>
    </w:p>
    <w:p w:rsidR="00EE1139" w:rsidRPr="00EE1139" w:rsidRDefault="00EE1139" w:rsidP="00EE1139">
      <w:pPr>
        <w:pStyle w:val="ListParagraph"/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</w:p>
    <w:p w:rsidR="00A037CC" w:rsidRPr="00EE1139" w:rsidRDefault="00163CAF" w:rsidP="00EE113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In case of selection of a mydriatic eye drop to perform fundoscopic examination of eye, which of the following point you</w:t>
      </w:r>
      <w:r w:rsidR="00081967" w:rsidRPr="00EE1139">
        <w:rPr>
          <w:rFonts w:ascii="Book Antiqua" w:hAnsi="Book Antiqua" w:cs="Times New Roman"/>
          <w:sz w:val="20"/>
          <w:szCs w:val="20"/>
        </w:rPr>
        <w:t xml:space="preserve"> need not</w:t>
      </w:r>
      <w:r w:rsidRPr="00EE1139">
        <w:rPr>
          <w:rFonts w:ascii="Book Antiqua" w:hAnsi="Book Antiqua" w:cs="Times New Roman"/>
          <w:sz w:val="20"/>
          <w:szCs w:val="20"/>
        </w:rPr>
        <w:t xml:space="preserve"> consider?</w:t>
      </w:r>
    </w:p>
    <w:p w:rsidR="00A037CC" w:rsidRPr="00EE1139" w:rsidRDefault="003E0D2E" w:rsidP="00EE1139">
      <w:pPr>
        <w:pStyle w:val="ListParagraph"/>
        <w:numPr>
          <w:ilvl w:val="0"/>
          <w:numId w:val="17"/>
        </w:numPr>
        <w:spacing w:after="120" w:line="240" w:lineRule="auto"/>
        <w:ind w:left="1260" w:hanging="360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E</w:t>
      </w:r>
      <w:r w:rsidR="00A037CC" w:rsidRPr="00EE1139">
        <w:rPr>
          <w:rFonts w:ascii="Book Antiqua" w:hAnsi="Book Antiqua" w:cs="Times New Roman"/>
          <w:sz w:val="20"/>
          <w:szCs w:val="20"/>
        </w:rPr>
        <w:t>fficacy</w:t>
      </w:r>
      <w:r w:rsidRPr="00EE1139">
        <w:rPr>
          <w:rFonts w:ascii="Book Antiqua" w:hAnsi="Book Antiqua" w:cs="Times New Roman"/>
          <w:sz w:val="20"/>
          <w:szCs w:val="20"/>
        </w:rPr>
        <w:t xml:space="preserve"> </w:t>
      </w:r>
      <w:r w:rsidR="00EE1139">
        <w:rPr>
          <w:rFonts w:ascii="Book Antiqua" w:hAnsi="Book Antiqua" w:cs="Times New Roman"/>
          <w:sz w:val="20"/>
          <w:szCs w:val="20"/>
        </w:rPr>
        <w:t>and</w:t>
      </w:r>
      <w:r w:rsidRPr="00EE1139">
        <w:rPr>
          <w:rFonts w:ascii="Book Antiqua" w:hAnsi="Book Antiqua" w:cs="Times New Roman"/>
          <w:sz w:val="20"/>
          <w:szCs w:val="20"/>
        </w:rPr>
        <w:t xml:space="preserve"> safety</w:t>
      </w:r>
    </w:p>
    <w:p w:rsidR="0049368A" w:rsidRDefault="00EE1139" w:rsidP="0049368A">
      <w:pPr>
        <w:pStyle w:val="ListParagraph"/>
        <w:numPr>
          <w:ilvl w:val="0"/>
          <w:numId w:val="17"/>
        </w:numPr>
        <w:spacing w:after="120" w:line="240" w:lineRule="auto"/>
        <w:ind w:left="1260" w:hanging="360"/>
        <w:contextualSpacing w:val="0"/>
        <w:rPr>
          <w:rFonts w:ascii="Book Antiqua" w:hAnsi="Book Antiqua" w:cs="Times New Roman"/>
          <w:color w:val="000000" w:themeColor="text1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C</w:t>
      </w:r>
      <w:r w:rsidR="00A037CC" w:rsidRPr="00EE1139">
        <w:rPr>
          <w:rFonts w:ascii="Book Antiqua" w:hAnsi="Book Antiqua" w:cs="Times New Roman"/>
          <w:sz w:val="20"/>
          <w:szCs w:val="20"/>
        </w:rPr>
        <w:t>ost-effectiveness</w:t>
      </w:r>
      <w:r w:rsidR="00A037CC" w:rsidRPr="0049368A">
        <w:rPr>
          <w:rFonts w:ascii="Book Antiqua" w:hAnsi="Book Antiqua" w:cs="Times New Roman"/>
          <w:color w:val="000000" w:themeColor="text1"/>
          <w:sz w:val="20"/>
          <w:szCs w:val="20"/>
        </w:rPr>
        <w:t xml:space="preserve"> </w:t>
      </w:r>
    </w:p>
    <w:p w:rsidR="00280A82" w:rsidRPr="0049368A" w:rsidRDefault="0049368A" w:rsidP="0049368A">
      <w:pPr>
        <w:pStyle w:val="ListParagraph"/>
        <w:numPr>
          <w:ilvl w:val="0"/>
          <w:numId w:val="17"/>
        </w:numPr>
        <w:spacing w:after="120" w:line="240" w:lineRule="auto"/>
        <w:ind w:left="1260" w:hanging="360"/>
        <w:contextualSpacing w:val="0"/>
        <w:rPr>
          <w:rFonts w:ascii="Book Antiqua" w:hAnsi="Book Antiqua" w:cs="Times New Roman"/>
          <w:color w:val="000000" w:themeColor="text1"/>
          <w:sz w:val="20"/>
          <w:szCs w:val="20"/>
        </w:rPr>
      </w:pPr>
      <w:bookmarkStart w:id="0" w:name="_GoBack"/>
      <w:bookmarkEnd w:id="0"/>
      <w:r w:rsidRPr="0049368A">
        <w:rPr>
          <w:rFonts w:ascii="Book Antiqua" w:hAnsi="Book Antiqua" w:cs="Times New Roman"/>
          <w:color w:val="000000" w:themeColor="text1"/>
          <w:sz w:val="20"/>
          <w:szCs w:val="20"/>
        </w:rPr>
        <w:t>Color of the cap of the eye drop</w:t>
      </w:r>
      <w:r w:rsidR="00280A82" w:rsidRPr="0049368A">
        <w:rPr>
          <w:rFonts w:ascii="Book Antiqua" w:hAnsi="Book Antiqua" w:cs="Times New Roman"/>
          <w:color w:val="FF0000"/>
          <w:sz w:val="20"/>
          <w:szCs w:val="20"/>
        </w:rPr>
        <w:t xml:space="preserve"> </w:t>
      </w:r>
    </w:p>
    <w:p w:rsidR="00A037CC" w:rsidRDefault="00EE1139" w:rsidP="00EE1139">
      <w:pPr>
        <w:pStyle w:val="ListParagraph"/>
        <w:numPr>
          <w:ilvl w:val="0"/>
          <w:numId w:val="17"/>
        </w:numPr>
        <w:spacing w:after="120" w:line="240" w:lineRule="auto"/>
        <w:ind w:left="1260" w:hanging="36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B</w:t>
      </w:r>
      <w:r w:rsidR="003E0D2E" w:rsidRPr="00EE1139">
        <w:rPr>
          <w:rFonts w:ascii="Book Antiqua" w:hAnsi="Book Antiqua" w:cs="Times New Roman"/>
          <w:sz w:val="20"/>
          <w:szCs w:val="20"/>
        </w:rPr>
        <w:t>rand name</w:t>
      </w:r>
    </w:p>
    <w:p w:rsidR="00EE1139" w:rsidRPr="00EE1139" w:rsidRDefault="00EE1139" w:rsidP="00EE1139">
      <w:pPr>
        <w:pStyle w:val="ListParagraph"/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</w:p>
    <w:p w:rsidR="00FA12A0" w:rsidRPr="00EE1139" w:rsidRDefault="00FA12A0" w:rsidP="00EE113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What should you do after instill a drop of medication in eye?</w:t>
      </w:r>
    </w:p>
    <w:p w:rsidR="00CE79FF" w:rsidRPr="00EE1139" w:rsidRDefault="00CE79FF" w:rsidP="00EE1139">
      <w:pPr>
        <w:pStyle w:val="ListParagraph"/>
        <w:numPr>
          <w:ilvl w:val="0"/>
          <w:numId w:val="18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Keep looking upward without blinking</w:t>
      </w:r>
    </w:p>
    <w:p w:rsidR="00CE79FF" w:rsidRPr="00EE1139" w:rsidRDefault="00CE79FF" w:rsidP="00EE1139">
      <w:pPr>
        <w:pStyle w:val="ListParagraph"/>
        <w:numPr>
          <w:ilvl w:val="0"/>
          <w:numId w:val="18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Close your eyes firmly</w:t>
      </w:r>
    </w:p>
    <w:p w:rsidR="00CE79FF" w:rsidRPr="00EE1139" w:rsidRDefault="00CE79FF" w:rsidP="00EE1139">
      <w:pPr>
        <w:pStyle w:val="ListParagraph"/>
        <w:numPr>
          <w:ilvl w:val="0"/>
          <w:numId w:val="18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Give a gentle pressure with index finger at the junction of nasal bridge &amp; inner side of eye</w:t>
      </w:r>
    </w:p>
    <w:p w:rsidR="00FA12A0" w:rsidRDefault="00CE79FF" w:rsidP="00EE1139">
      <w:pPr>
        <w:pStyle w:val="ListParagraph"/>
        <w:numPr>
          <w:ilvl w:val="0"/>
          <w:numId w:val="18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Rinse eye with water</w:t>
      </w:r>
    </w:p>
    <w:p w:rsidR="00EE1139" w:rsidRPr="00EE1139" w:rsidRDefault="00EE1139" w:rsidP="00EE1139">
      <w:pPr>
        <w:pStyle w:val="ListParagraph"/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</w:p>
    <w:p w:rsidR="00A037CC" w:rsidRPr="00EE1139" w:rsidRDefault="00FA12A0" w:rsidP="00EE113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What should be the gap to instill a second drop in same eye?</w:t>
      </w:r>
    </w:p>
    <w:p w:rsidR="00CE79FF" w:rsidRPr="00EE1139" w:rsidRDefault="00CE79FF" w:rsidP="00EE1139">
      <w:pPr>
        <w:pStyle w:val="ListParagraph"/>
        <w:numPr>
          <w:ilvl w:val="0"/>
          <w:numId w:val="19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1 minute</w:t>
      </w:r>
    </w:p>
    <w:p w:rsidR="00CE79FF" w:rsidRPr="00EE1139" w:rsidRDefault="00CE79FF" w:rsidP="00EE1139">
      <w:pPr>
        <w:pStyle w:val="ListParagraph"/>
        <w:numPr>
          <w:ilvl w:val="0"/>
          <w:numId w:val="19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3 minutes</w:t>
      </w:r>
    </w:p>
    <w:p w:rsidR="00CE79FF" w:rsidRPr="00EE1139" w:rsidRDefault="00CE79FF" w:rsidP="00EE1139">
      <w:pPr>
        <w:pStyle w:val="ListParagraph"/>
        <w:numPr>
          <w:ilvl w:val="0"/>
          <w:numId w:val="19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5 minutes</w:t>
      </w:r>
    </w:p>
    <w:p w:rsidR="00CE79FF" w:rsidRPr="00EE1139" w:rsidRDefault="00CE79FF" w:rsidP="00EE1139">
      <w:pPr>
        <w:pStyle w:val="ListParagraph"/>
        <w:numPr>
          <w:ilvl w:val="0"/>
          <w:numId w:val="19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7 minutes</w:t>
      </w:r>
    </w:p>
    <w:p w:rsidR="00FA12A0" w:rsidRPr="00EE1139" w:rsidRDefault="00FA12A0" w:rsidP="00EE1139">
      <w:pPr>
        <w:pStyle w:val="ListParagraph"/>
        <w:spacing w:after="120" w:line="240" w:lineRule="auto"/>
        <w:ind w:left="1080"/>
        <w:contextualSpacing w:val="0"/>
        <w:rPr>
          <w:rFonts w:ascii="Book Antiqua" w:hAnsi="Book Antiqua" w:cs="Times New Roman"/>
          <w:sz w:val="20"/>
          <w:szCs w:val="20"/>
        </w:rPr>
      </w:pPr>
    </w:p>
    <w:p w:rsidR="006B7FFC" w:rsidRPr="00EE1139" w:rsidRDefault="006B7FFC" w:rsidP="00EE113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Which method should be followed to instill eye drop in a person with poor vision?</w:t>
      </w:r>
    </w:p>
    <w:p w:rsidR="00FA12A0" w:rsidRPr="00EE1139" w:rsidRDefault="00EE1139" w:rsidP="00EE1139">
      <w:pPr>
        <w:pStyle w:val="ListParagraph"/>
        <w:numPr>
          <w:ilvl w:val="0"/>
          <w:numId w:val="20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T</w:t>
      </w:r>
      <w:r w:rsidR="00303875" w:rsidRPr="00EE1139">
        <w:rPr>
          <w:rFonts w:ascii="Book Antiqua" w:hAnsi="Book Antiqua" w:cs="Times New Roman"/>
          <w:sz w:val="20"/>
          <w:szCs w:val="20"/>
        </w:rPr>
        <w:t>actile</w:t>
      </w:r>
    </w:p>
    <w:p w:rsidR="00303875" w:rsidRPr="00EE1139" w:rsidRDefault="00EE1139" w:rsidP="00EE1139">
      <w:pPr>
        <w:pStyle w:val="ListParagraph"/>
        <w:numPr>
          <w:ilvl w:val="0"/>
          <w:numId w:val="20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T</w:t>
      </w:r>
      <w:r w:rsidR="00303875" w:rsidRPr="00EE1139">
        <w:rPr>
          <w:rFonts w:ascii="Book Antiqua" w:hAnsi="Book Antiqua" w:cs="Times New Roman"/>
          <w:sz w:val="20"/>
          <w:szCs w:val="20"/>
        </w:rPr>
        <w:t>aking help of other</w:t>
      </w:r>
    </w:p>
    <w:p w:rsidR="00303875" w:rsidRPr="00EE1139" w:rsidRDefault="00EE1139" w:rsidP="00EE1139">
      <w:pPr>
        <w:pStyle w:val="ListParagraph"/>
        <w:numPr>
          <w:ilvl w:val="0"/>
          <w:numId w:val="20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N</w:t>
      </w:r>
      <w:r w:rsidR="00303875" w:rsidRPr="00EE1139">
        <w:rPr>
          <w:rFonts w:ascii="Book Antiqua" w:hAnsi="Book Antiqua" w:cs="Times New Roman"/>
          <w:sz w:val="20"/>
          <w:szCs w:val="20"/>
        </w:rPr>
        <w:t>one of the above</w:t>
      </w:r>
    </w:p>
    <w:p w:rsidR="00303875" w:rsidRPr="00EE1139" w:rsidRDefault="00EE1139" w:rsidP="00EE1139">
      <w:pPr>
        <w:pStyle w:val="ListParagraph"/>
        <w:numPr>
          <w:ilvl w:val="0"/>
          <w:numId w:val="20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Both ‘a’</w:t>
      </w:r>
      <w:r w:rsidR="00303875" w:rsidRPr="00EE1139">
        <w:rPr>
          <w:rFonts w:ascii="Book Antiqua" w:hAnsi="Book Antiqua" w:cs="Times New Roman"/>
          <w:sz w:val="20"/>
          <w:szCs w:val="20"/>
        </w:rPr>
        <w:t xml:space="preserve"> </w:t>
      </w:r>
      <w:r>
        <w:rPr>
          <w:rFonts w:ascii="Book Antiqua" w:hAnsi="Book Antiqua" w:cs="Times New Roman"/>
          <w:sz w:val="20"/>
          <w:szCs w:val="20"/>
        </w:rPr>
        <w:t>and ‘b’</w:t>
      </w:r>
    </w:p>
    <w:p w:rsidR="00646ACE" w:rsidRPr="00EE1139" w:rsidRDefault="00646ACE" w:rsidP="00EE1139">
      <w:pPr>
        <w:spacing w:after="120" w:line="240" w:lineRule="auto"/>
        <w:rPr>
          <w:rFonts w:ascii="Book Antiqua" w:hAnsi="Book Antiqua" w:cs="Times New Roman"/>
          <w:sz w:val="20"/>
          <w:szCs w:val="20"/>
        </w:rPr>
      </w:pPr>
    </w:p>
    <w:p w:rsidR="006B7FFC" w:rsidRPr="00EE1139" w:rsidRDefault="00303875" w:rsidP="00EE113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lastRenderedPageBreak/>
        <w:t>Which of the following can make eye drop instillation easier?</w:t>
      </w:r>
    </w:p>
    <w:p w:rsidR="00303875" w:rsidRPr="00EE1139" w:rsidRDefault="00EE1139" w:rsidP="00EE1139">
      <w:pPr>
        <w:pStyle w:val="ListParagraph"/>
        <w:numPr>
          <w:ilvl w:val="0"/>
          <w:numId w:val="21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E</w:t>
      </w:r>
      <w:r w:rsidR="00303875" w:rsidRPr="00EE1139">
        <w:rPr>
          <w:rFonts w:ascii="Book Antiqua" w:hAnsi="Book Antiqua" w:cs="Times New Roman"/>
          <w:sz w:val="20"/>
          <w:szCs w:val="20"/>
        </w:rPr>
        <w:t>ye drop holder</w:t>
      </w:r>
    </w:p>
    <w:p w:rsidR="00303875" w:rsidRPr="00EE1139" w:rsidRDefault="00EE1139" w:rsidP="00EE1139">
      <w:pPr>
        <w:pStyle w:val="ListParagraph"/>
        <w:numPr>
          <w:ilvl w:val="0"/>
          <w:numId w:val="21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T</w:t>
      </w:r>
      <w:r w:rsidR="00303875" w:rsidRPr="00EE1139">
        <w:rPr>
          <w:rFonts w:ascii="Book Antiqua" w:hAnsi="Book Antiqua" w:cs="Times New Roman"/>
          <w:sz w:val="20"/>
          <w:szCs w:val="20"/>
        </w:rPr>
        <w:t>actile method</w:t>
      </w:r>
    </w:p>
    <w:p w:rsidR="00303875" w:rsidRPr="00EE1139" w:rsidRDefault="00EE1139" w:rsidP="00EE1139">
      <w:pPr>
        <w:pStyle w:val="ListParagraph"/>
        <w:numPr>
          <w:ilvl w:val="0"/>
          <w:numId w:val="21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T</w:t>
      </w:r>
      <w:r w:rsidR="00303875" w:rsidRPr="00EE1139">
        <w:rPr>
          <w:rFonts w:ascii="Book Antiqua" w:hAnsi="Book Antiqua" w:cs="Times New Roman"/>
          <w:sz w:val="20"/>
          <w:szCs w:val="20"/>
        </w:rPr>
        <w:t>aking help of another person</w:t>
      </w:r>
    </w:p>
    <w:p w:rsidR="00303875" w:rsidRDefault="00EE1139" w:rsidP="00EE1139">
      <w:pPr>
        <w:pStyle w:val="ListParagraph"/>
        <w:numPr>
          <w:ilvl w:val="0"/>
          <w:numId w:val="21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U</w:t>
      </w:r>
      <w:r w:rsidR="00303875" w:rsidRPr="00EE1139">
        <w:rPr>
          <w:rFonts w:ascii="Book Antiqua" w:hAnsi="Book Antiqua" w:cs="Times New Roman"/>
          <w:sz w:val="20"/>
          <w:szCs w:val="20"/>
        </w:rPr>
        <w:t>sing mirror</w:t>
      </w:r>
    </w:p>
    <w:p w:rsidR="00EE1139" w:rsidRPr="00EE1139" w:rsidRDefault="00EE1139" w:rsidP="00EE1139">
      <w:pPr>
        <w:pStyle w:val="ListParagraph"/>
        <w:spacing w:after="120" w:line="240" w:lineRule="auto"/>
        <w:ind w:left="1125"/>
        <w:contextualSpacing w:val="0"/>
        <w:rPr>
          <w:rFonts w:ascii="Book Antiqua" w:hAnsi="Book Antiqua" w:cs="Times New Roman"/>
          <w:sz w:val="20"/>
          <w:szCs w:val="20"/>
        </w:rPr>
      </w:pPr>
    </w:p>
    <w:p w:rsidR="00303875" w:rsidRPr="00EE1139" w:rsidRDefault="00303875" w:rsidP="00EE113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After opening how long an eye drop bottle can be used?</w:t>
      </w:r>
    </w:p>
    <w:p w:rsidR="00303875" w:rsidRPr="00EE1139" w:rsidRDefault="00303875" w:rsidP="00EE1139">
      <w:pPr>
        <w:pStyle w:val="ListParagraph"/>
        <w:numPr>
          <w:ilvl w:val="0"/>
          <w:numId w:val="22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10 days</w:t>
      </w:r>
    </w:p>
    <w:p w:rsidR="00303875" w:rsidRPr="00EE1139" w:rsidRDefault="00303875" w:rsidP="00EE1139">
      <w:pPr>
        <w:pStyle w:val="ListParagraph"/>
        <w:numPr>
          <w:ilvl w:val="0"/>
          <w:numId w:val="22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14 days</w:t>
      </w:r>
    </w:p>
    <w:p w:rsidR="00303875" w:rsidRPr="00EE1139" w:rsidRDefault="00303875" w:rsidP="00EE1139">
      <w:pPr>
        <w:pStyle w:val="ListParagraph"/>
        <w:numPr>
          <w:ilvl w:val="0"/>
          <w:numId w:val="22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20 days</w:t>
      </w:r>
    </w:p>
    <w:p w:rsidR="00CE5277" w:rsidRDefault="00933DD2" w:rsidP="00EE1139">
      <w:pPr>
        <w:pStyle w:val="ListParagraph"/>
        <w:numPr>
          <w:ilvl w:val="0"/>
          <w:numId w:val="22"/>
        </w:numPr>
        <w:spacing w:after="120" w:line="240" w:lineRule="auto"/>
        <w:ind w:left="1260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2</w:t>
      </w:r>
      <w:r w:rsidR="00303875" w:rsidRPr="00EE1139">
        <w:rPr>
          <w:rFonts w:ascii="Book Antiqua" w:hAnsi="Book Antiqua" w:cs="Times New Roman"/>
          <w:sz w:val="20"/>
          <w:szCs w:val="20"/>
        </w:rPr>
        <w:t>8 days</w:t>
      </w:r>
    </w:p>
    <w:p w:rsidR="00EE1139" w:rsidRPr="00EE1139" w:rsidRDefault="00EE1139" w:rsidP="00EE1139">
      <w:pPr>
        <w:pStyle w:val="ListParagraph"/>
        <w:spacing w:after="120" w:line="240" w:lineRule="auto"/>
        <w:ind w:left="1125"/>
        <w:contextualSpacing w:val="0"/>
        <w:rPr>
          <w:rFonts w:ascii="Book Antiqua" w:hAnsi="Book Antiqua" w:cs="Times New Roman"/>
          <w:sz w:val="20"/>
          <w:szCs w:val="20"/>
        </w:rPr>
      </w:pPr>
    </w:p>
    <w:p w:rsidR="00303875" w:rsidRPr="00EE1139" w:rsidRDefault="007F068D" w:rsidP="00EE113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 xml:space="preserve">Which of the following is </w:t>
      </w:r>
      <w:r w:rsidR="00CE5277" w:rsidRPr="00EE1139">
        <w:rPr>
          <w:rFonts w:ascii="Book Antiqua" w:hAnsi="Book Antiqua" w:cs="Times New Roman"/>
          <w:sz w:val="20"/>
          <w:szCs w:val="20"/>
        </w:rPr>
        <w:t>the bottle</w:t>
      </w:r>
      <w:r w:rsidRPr="00EE1139">
        <w:rPr>
          <w:rFonts w:ascii="Book Antiqua" w:hAnsi="Book Antiqua" w:cs="Times New Roman"/>
          <w:sz w:val="20"/>
          <w:szCs w:val="20"/>
        </w:rPr>
        <w:t xml:space="preserve"> top color of</w:t>
      </w:r>
      <w:r w:rsidR="00CE5277" w:rsidRPr="00EE1139">
        <w:rPr>
          <w:rFonts w:ascii="Book Antiqua" w:hAnsi="Book Antiqua" w:cs="Times New Roman"/>
          <w:sz w:val="20"/>
          <w:szCs w:val="20"/>
        </w:rPr>
        <w:t xml:space="preserve"> a</w:t>
      </w:r>
      <w:r w:rsidRPr="00EE1139">
        <w:rPr>
          <w:rFonts w:ascii="Book Antiqua" w:hAnsi="Book Antiqua" w:cs="Times New Roman"/>
          <w:sz w:val="20"/>
          <w:szCs w:val="20"/>
        </w:rPr>
        <w:t xml:space="preserve"> mydriatic eye drop</w:t>
      </w:r>
      <w:r w:rsidR="00CE5277" w:rsidRPr="00EE1139">
        <w:rPr>
          <w:rFonts w:ascii="Book Antiqua" w:hAnsi="Book Antiqua" w:cs="Times New Roman"/>
          <w:sz w:val="20"/>
          <w:szCs w:val="20"/>
        </w:rPr>
        <w:t xml:space="preserve"> bottle</w:t>
      </w:r>
      <w:r w:rsidRPr="00EE1139">
        <w:rPr>
          <w:rFonts w:ascii="Book Antiqua" w:hAnsi="Book Antiqua" w:cs="Times New Roman"/>
          <w:sz w:val="20"/>
          <w:szCs w:val="20"/>
        </w:rPr>
        <w:t>?</w:t>
      </w:r>
    </w:p>
    <w:p w:rsidR="007F068D" w:rsidRPr="00EE1139" w:rsidRDefault="00CE5277" w:rsidP="00EE1139">
      <w:pPr>
        <w:pStyle w:val="ListParagraph"/>
        <w:numPr>
          <w:ilvl w:val="0"/>
          <w:numId w:val="23"/>
        </w:numPr>
        <w:spacing w:after="120" w:line="240" w:lineRule="auto"/>
        <w:ind w:left="1350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Yellow</w:t>
      </w:r>
    </w:p>
    <w:p w:rsidR="00CE5277" w:rsidRPr="00EE1139" w:rsidRDefault="00CE5277" w:rsidP="00EE1139">
      <w:pPr>
        <w:pStyle w:val="ListParagraph"/>
        <w:numPr>
          <w:ilvl w:val="0"/>
          <w:numId w:val="23"/>
        </w:numPr>
        <w:spacing w:after="120" w:line="240" w:lineRule="auto"/>
        <w:ind w:left="1350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 xml:space="preserve">Orange </w:t>
      </w:r>
    </w:p>
    <w:p w:rsidR="00CE5277" w:rsidRPr="00EE1139" w:rsidRDefault="00CE5277" w:rsidP="00EE1139">
      <w:pPr>
        <w:pStyle w:val="ListParagraph"/>
        <w:numPr>
          <w:ilvl w:val="0"/>
          <w:numId w:val="23"/>
        </w:numPr>
        <w:spacing w:after="120" w:line="240" w:lineRule="auto"/>
        <w:ind w:left="1350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Red</w:t>
      </w:r>
    </w:p>
    <w:p w:rsidR="00CE5277" w:rsidRDefault="00EE1139" w:rsidP="00EE1139">
      <w:pPr>
        <w:pStyle w:val="ListParagraph"/>
        <w:numPr>
          <w:ilvl w:val="0"/>
          <w:numId w:val="23"/>
        </w:numPr>
        <w:spacing w:after="120" w:line="240" w:lineRule="auto"/>
        <w:ind w:left="1350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P</w:t>
      </w:r>
      <w:r w:rsidR="00CE5277" w:rsidRPr="00EE1139">
        <w:rPr>
          <w:rFonts w:ascii="Book Antiqua" w:hAnsi="Book Antiqua" w:cs="Times New Roman"/>
          <w:sz w:val="20"/>
          <w:szCs w:val="20"/>
        </w:rPr>
        <w:t>urple</w:t>
      </w:r>
    </w:p>
    <w:p w:rsidR="00EE1139" w:rsidRPr="00EE1139" w:rsidRDefault="00EE1139" w:rsidP="00EE1139">
      <w:pPr>
        <w:pStyle w:val="ListParagraph"/>
        <w:spacing w:after="120" w:line="240" w:lineRule="auto"/>
        <w:ind w:left="1080"/>
        <w:contextualSpacing w:val="0"/>
        <w:rPr>
          <w:rFonts w:ascii="Book Antiqua" w:hAnsi="Book Antiqua" w:cs="Times New Roman"/>
          <w:sz w:val="20"/>
          <w:szCs w:val="20"/>
        </w:rPr>
      </w:pPr>
    </w:p>
    <w:p w:rsidR="00FA12A0" w:rsidRDefault="00835F85" w:rsidP="00EE113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In tactile method index finger is used as a guide to instill an eye drop</w:t>
      </w:r>
      <w:r w:rsidR="006430E7" w:rsidRPr="00EE1139">
        <w:rPr>
          <w:rFonts w:ascii="Book Antiqua" w:hAnsi="Book Antiqua" w:cs="Times New Roman"/>
          <w:sz w:val="20"/>
          <w:szCs w:val="20"/>
        </w:rPr>
        <w:t>. T/F</w:t>
      </w:r>
    </w:p>
    <w:p w:rsidR="00EE1139" w:rsidRPr="00EE1139" w:rsidRDefault="00EE1139" w:rsidP="00EE1139">
      <w:pPr>
        <w:pStyle w:val="ListParagraph"/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</w:p>
    <w:p w:rsidR="007C37B2" w:rsidRPr="00EE1139" w:rsidRDefault="007C37B2" w:rsidP="00EE113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EE1139">
        <w:rPr>
          <w:rFonts w:ascii="Book Antiqua" w:hAnsi="Book Antiqua" w:cs="Times New Roman"/>
          <w:sz w:val="20"/>
          <w:szCs w:val="20"/>
        </w:rPr>
        <w:t>After instilling a drop of medication in eye, give a gentle pressure at junction of nasal bridge</w:t>
      </w:r>
      <w:r w:rsidR="00EE1139">
        <w:rPr>
          <w:rFonts w:ascii="Book Antiqua" w:hAnsi="Book Antiqua" w:cs="Times New Roman"/>
          <w:sz w:val="20"/>
          <w:szCs w:val="20"/>
        </w:rPr>
        <w:t xml:space="preserve"> and</w:t>
      </w:r>
      <w:r w:rsidRPr="00EE1139">
        <w:rPr>
          <w:rFonts w:ascii="Book Antiqua" w:hAnsi="Book Antiqua" w:cs="Times New Roman"/>
          <w:sz w:val="20"/>
          <w:szCs w:val="20"/>
        </w:rPr>
        <w:t xml:space="preserve"> inner side of eye for 1-2 minutes. T/F</w:t>
      </w:r>
    </w:p>
    <w:p w:rsidR="006430E7" w:rsidRPr="00EE1139" w:rsidRDefault="006430E7" w:rsidP="00EE1139">
      <w:pPr>
        <w:pStyle w:val="ListParagraph"/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</w:p>
    <w:p w:rsidR="00FA12A0" w:rsidRPr="00EE1139" w:rsidRDefault="00FA12A0" w:rsidP="00EE1139">
      <w:pPr>
        <w:pStyle w:val="ListParagraph"/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</w:p>
    <w:sectPr w:rsidR="00FA12A0" w:rsidRPr="00EE1139" w:rsidSect="00A037CC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0EC4"/>
    <w:multiLevelType w:val="hybridMultilevel"/>
    <w:tmpl w:val="5BCE4588"/>
    <w:lvl w:ilvl="0" w:tplc="0409001B">
      <w:start w:val="1"/>
      <w:numFmt w:val="lowerRoman"/>
      <w:lvlText w:val="%1."/>
      <w:lvlJc w:val="righ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>
    <w:nsid w:val="01746FF9"/>
    <w:multiLevelType w:val="hybridMultilevel"/>
    <w:tmpl w:val="F8DCA050"/>
    <w:lvl w:ilvl="0" w:tplc="0409001B">
      <w:start w:val="1"/>
      <w:numFmt w:val="lowerRoman"/>
      <w:lvlText w:val="%1."/>
      <w:lvlJc w:val="righ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55C39AB"/>
    <w:multiLevelType w:val="hybridMultilevel"/>
    <w:tmpl w:val="36769C6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6C67A6"/>
    <w:multiLevelType w:val="hybridMultilevel"/>
    <w:tmpl w:val="1C8CAC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185A22"/>
    <w:multiLevelType w:val="hybridMultilevel"/>
    <w:tmpl w:val="075EF59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834DF1"/>
    <w:multiLevelType w:val="hybridMultilevel"/>
    <w:tmpl w:val="B2F61F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77088"/>
    <w:multiLevelType w:val="hybridMultilevel"/>
    <w:tmpl w:val="BD8ACF3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001B6C"/>
    <w:multiLevelType w:val="hybridMultilevel"/>
    <w:tmpl w:val="72187B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C6FC4"/>
    <w:multiLevelType w:val="hybridMultilevel"/>
    <w:tmpl w:val="E50230D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6A6059"/>
    <w:multiLevelType w:val="hybridMultilevel"/>
    <w:tmpl w:val="23501788"/>
    <w:lvl w:ilvl="0" w:tplc="04090017">
      <w:start w:val="1"/>
      <w:numFmt w:val="lowerLetter"/>
      <w:lvlText w:val="%1)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31858FF"/>
    <w:multiLevelType w:val="hybridMultilevel"/>
    <w:tmpl w:val="F5BA9E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27BED"/>
    <w:multiLevelType w:val="hybridMultilevel"/>
    <w:tmpl w:val="3C9EF3D6"/>
    <w:lvl w:ilvl="0" w:tplc="09AA03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5B67E2"/>
    <w:multiLevelType w:val="hybridMultilevel"/>
    <w:tmpl w:val="1D4A257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821F5A"/>
    <w:multiLevelType w:val="hybridMultilevel"/>
    <w:tmpl w:val="C9681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06DD9"/>
    <w:multiLevelType w:val="hybridMultilevel"/>
    <w:tmpl w:val="BC50FC0A"/>
    <w:lvl w:ilvl="0" w:tplc="04090017">
      <w:start w:val="1"/>
      <w:numFmt w:val="lowerLetter"/>
      <w:lvlText w:val="%1)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54E473B5"/>
    <w:multiLevelType w:val="hybridMultilevel"/>
    <w:tmpl w:val="82BCE2FC"/>
    <w:lvl w:ilvl="0" w:tplc="04090017">
      <w:start w:val="1"/>
      <w:numFmt w:val="lowerLetter"/>
      <w:lvlText w:val="%1)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55084F08"/>
    <w:multiLevelType w:val="hybridMultilevel"/>
    <w:tmpl w:val="3E8E5CF6"/>
    <w:lvl w:ilvl="0" w:tplc="04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185D9B"/>
    <w:multiLevelType w:val="hybridMultilevel"/>
    <w:tmpl w:val="7BF845D0"/>
    <w:lvl w:ilvl="0" w:tplc="0409001B">
      <w:start w:val="1"/>
      <w:numFmt w:val="lowerRoman"/>
      <w:lvlText w:val="%1."/>
      <w:lvlJc w:val="righ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63701C6A"/>
    <w:multiLevelType w:val="hybridMultilevel"/>
    <w:tmpl w:val="6F06C1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A830099"/>
    <w:multiLevelType w:val="hybridMultilevel"/>
    <w:tmpl w:val="35464A9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B27387"/>
    <w:multiLevelType w:val="hybridMultilevel"/>
    <w:tmpl w:val="9F5AE13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4E421A"/>
    <w:multiLevelType w:val="hybridMultilevel"/>
    <w:tmpl w:val="2E4C6E7E"/>
    <w:lvl w:ilvl="0" w:tplc="0409001B">
      <w:start w:val="1"/>
      <w:numFmt w:val="lowerRoman"/>
      <w:lvlText w:val="%1."/>
      <w:lvlJc w:val="righ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7C552F51"/>
    <w:multiLevelType w:val="hybridMultilevel"/>
    <w:tmpl w:val="FC2EF34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21"/>
  </w:num>
  <w:num w:numId="8">
    <w:abstractNumId w:val="17"/>
  </w:num>
  <w:num w:numId="9">
    <w:abstractNumId w:val="20"/>
  </w:num>
  <w:num w:numId="10">
    <w:abstractNumId w:val="4"/>
  </w:num>
  <w:num w:numId="11">
    <w:abstractNumId w:val="7"/>
  </w:num>
  <w:num w:numId="12">
    <w:abstractNumId w:val="22"/>
  </w:num>
  <w:num w:numId="13">
    <w:abstractNumId w:val="0"/>
  </w:num>
  <w:num w:numId="14">
    <w:abstractNumId w:val="10"/>
  </w:num>
  <w:num w:numId="15">
    <w:abstractNumId w:val="12"/>
  </w:num>
  <w:num w:numId="16">
    <w:abstractNumId w:val="8"/>
  </w:num>
  <w:num w:numId="17">
    <w:abstractNumId w:val="16"/>
  </w:num>
  <w:num w:numId="18">
    <w:abstractNumId w:val="18"/>
  </w:num>
  <w:num w:numId="19">
    <w:abstractNumId w:val="3"/>
  </w:num>
  <w:num w:numId="20">
    <w:abstractNumId w:val="9"/>
  </w:num>
  <w:num w:numId="21">
    <w:abstractNumId w:val="14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037CC"/>
    <w:rsid w:val="000253DF"/>
    <w:rsid w:val="00081967"/>
    <w:rsid w:val="00163CAF"/>
    <w:rsid w:val="00214E61"/>
    <w:rsid w:val="00280A82"/>
    <w:rsid w:val="003012EF"/>
    <w:rsid w:val="00303875"/>
    <w:rsid w:val="003E0D2E"/>
    <w:rsid w:val="004733EF"/>
    <w:rsid w:val="0049368A"/>
    <w:rsid w:val="00495662"/>
    <w:rsid w:val="004F7B9E"/>
    <w:rsid w:val="00604EEA"/>
    <w:rsid w:val="006430E7"/>
    <w:rsid w:val="00646ACE"/>
    <w:rsid w:val="006B3E41"/>
    <w:rsid w:val="006B7FFC"/>
    <w:rsid w:val="006C0035"/>
    <w:rsid w:val="007C37B2"/>
    <w:rsid w:val="007F068D"/>
    <w:rsid w:val="00835F85"/>
    <w:rsid w:val="00933DD2"/>
    <w:rsid w:val="00A037CC"/>
    <w:rsid w:val="00CE5277"/>
    <w:rsid w:val="00CE79FF"/>
    <w:rsid w:val="00DD72AD"/>
    <w:rsid w:val="00DF2E9F"/>
    <w:rsid w:val="00EE1139"/>
    <w:rsid w:val="00FA12A0"/>
    <w:rsid w:val="00FD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B19D56-A9B6-4E06-A797-ABF6D925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Zahid</dc:creator>
  <cp:keywords/>
  <dc:description/>
  <cp:lastModifiedBy>Windows User</cp:lastModifiedBy>
  <cp:revision>22</cp:revision>
  <dcterms:created xsi:type="dcterms:W3CDTF">2015-11-10T03:15:00Z</dcterms:created>
  <dcterms:modified xsi:type="dcterms:W3CDTF">2019-01-30T00:20:00Z</dcterms:modified>
</cp:coreProperties>
</file>